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5" w:rsidRDefault="00B019C5" w:rsidP="00B019C5">
      <w:pPr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Правовая основа деятельности первичной профсоюзной организации</w:t>
      </w:r>
    </w:p>
    <w:p w:rsidR="00B019C5" w:rsidRDefault="00B019C5" w:rsidP="00B019C5">
      <w:pPr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МБДОУ «Детский сад №7»</w:t>
      </w:r>
    </w:p>
    <w:p w:rsidR="00B019C5" w:rsidRDefault="00B019C5" w:rsidP="00B019C5">
      <w:pPr>
        <w:jc w:val="center"/>
        <w:rPr>
          <w:b/>
          <w:kern w:val="0"/>
          <w:lang w:eastAsia="ru-RU"/>
        </w:rPr>
      </w:pP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Конституция РФ</w:t>
      </w:r>
      <w:bookmarkStart w:id="0" w:name="_GoBack"/>
      <w:bookmarkEnd w:id="0"/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Закон РФ «О профессиональных союзах, их правах и гарантиях деятельности»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Трудовой кодекс РФ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Закон РФ «О коллективных договорах и соглашениях»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Устав Профсоюза работников народного образования и науки</w:t>
      </w:r>
    </w:p>
    <w:p w:rsidR="00B019C5" w:rsidRDefault="00B019C5" w:rsidP="00B019C5">
      <w:pPr>
        <w:rPr>
          <w:kern w:val="0"/>
          <w:lang w:eastAsia="ru-RU"/>
        </w:rPr>
      </w:pPr>
    </w:p>
    <w:p w:rsidR="00B019C5" w:rsidRDefault="00B019C5" w:rsidP="00B019C5">
      <w:pPr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Основной целью первичной профсоюзной организации является: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работодателем.</w:t>
      </w:r>
    </w:p>
    <w:p w:rsidR="00B019C5" w:rsidRDefault="00B019C5" w:rsidP="00B019C5">
      <w:pPr>
        <w:rPr>
          <w:b/>
          <w:kern w:val="0"/>
          <w:lang w:eastAsia="ru-RU"/>
        </w:rPr>
      </w:pPr>
      <w:r>
        <w:rPr>
          <w:kern w:val="0"/>
          <w:lang w:eastAsia="ru-RU"/>
        </w:rPr>
        <w:br/>
      </w:r>
      <w:r>
        <w:rPr>
          <w:b/>
          <w:kern w:val="0"/>
          <w:lang w:eastAsia="ru-RU"/>
        </w:rPr>
        <w:t>Для достижения этой цели Профсоюз работников образования и науки решает следующие задачи: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Активизировать работу первичной Профсоюзной организации по представительству и защите интересов членов Профсоюза, повышению социальной защищенности работников детского сада;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Содействовать в улучшении материального положения, укрепления здоровья работников, создание условия для проведения досуга;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Развивать социальное партнерство в решении социальных проблем работников и администрации;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Осуществлять организационные мероприятия по повышению мотивации и укреплению профессионального членства;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Укреплять и развивать профессиональную солидарность.</w:t>
      </w:r>
    </w:p>
    <w:p w:rsidR="00B019C5" w:rsidRDefault="00B019C5" w:rsidP="00B019C5">
      <w:pPr>
        <w:rPr>
          <w:kern w:val="0"/>
          <w:lang w:eastAsia="ru-RU"/>
        </w:rPr>
      </w:pPr>
    </w:p>
    <w:p w:rsidR="00B019C5" w:rsidRDefault="00B019C5" w:rsidP="00B019C5">
      <w:pPr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Основные принципы деятельности Профсоюза: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приоритет положений Устава Профсоюза при принятии решений;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добровольность вступления в Профсоюз и выхода из него, равенство прав и обязанностей членов Профсоюза;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гласность и открытость в работе организаций Профсоюза и выборных профсоюзных органов;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уважение мнения каждого члена Профсоюза при принятии решений;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обязательность выполнения решений профсоюзных органов, принятых в пределах полномочий;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выборность, регулярная сменяемость профсоюзных органов и их отчетность перед членами Профсоюза;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соблюдение финансовой дисциплины;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 w:rsidR="00B019C5" w:rsidRDefault="00B019C5" w:rsidP="00B019C5">
      <w:pPr>
        <w:rPr>
          <w:kern w:val="0"/>
          <w:lang w:eastAsia="ru-RU"/>
        </w:rPr>
      </w:pPr>
    </w:p>
    <w:p w:rsidR="00B019C5" w:rsidRDefault="00B019C5" w:rsidP="00B019C5">
      <w:pPr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Состав профсоюзного комитета МБДОУ «Детский сад №7»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Председатель профсоюзного комитета: </w:t>
      </w:r>
      <w:r>
        <w:rPr>
          <w:kern w:val="0"/>
          <w:lang w:eastAsia="ru-RU"/>
        </w:rPr>
        <w:br/>
      </w:r>
      <w:r>
        <w:rPr>
          <w:kern w:val="0"/>
          <w:u w:val="single"/>
          <w:lang w:eastAsia="ru-RU"/>
        </w:rPr>
        <w:t>Карелина С.В.- воспитатель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 xml:space="preserve">Председатель ревизионной комиссии Семенихина Елена Викторовна – </w:t>
      </w:r>
      <w:proofErr w:type="spellStart"/>
      <w:r>
        <w:rPr>
          <w:kern w:val="0"/>
          <w:lang w:eastAsia="ru-RU"/>
        </w:rPr>
        <w:t>и.о</w:t>
      </w:r>
      <w:proofErr w:type="spellEnd"/>
      <w:r>
        <w:rPr>
          <w:kern w:val="0"/>
          <w:lang w:eastAsia="ru-RU"/>
        </w:rPr>
        <w:t>. заведующего</w:t>
      </w:r>
    </w:p>
    <w:p w:rsidR="00B019C5" w:rsidRDefault="00B019C5" w:rsidP="00B019C5">
      <w:pPr>
        <w:rPr>
          <w:kern w:val="0"/>
          <w:u w:val="single"/>
          <w:lang w:eastAsia="ru-RU"/>
        </w:rPr>
      </w:pPr>
      <w:r>
        <w:rPr>
          <w:kern w:val="0"/>
          <w:lang w:eastAsia="ru-RU"/>
        </w:rPr>
        <w:t>Уполномоченный по Охране Труда от профсоюза: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u w:val="single"/>
          <w:lang w:eastAsia="ru-RU"/>
        </w:rPr>
        <w:t>Коломиец Наталья Николаевна – ст. воспитатель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Председатель комиссии по культурно-массовой работе:</w:t>
      </w:r>
      <w:r>
        <w:rPr>
          <w:kern w:val="0"/>
          <w:lang w:eastAsia="ru-RU"/>
        </w:rPr>
        <w:br/>
      </w:r>
      <w:proofErr w:type="spellStart"/>
      <w:r>
        <w:rPr>
          <w:kern w:val="0"/>
          <w:u w:val="single"/>
          <w:lang w:eastAsia="ru-RU"/>
        </w:rPr>
        <w:t>Узунова</w:t>
      </w:r>
      <w:proofErr w:type="spellEnd"/>
      <w:r>
        <w:rPr>
          <w:kern w:val="0"/>
          <w:u w:val="single"/>
          <w:lang w:eastAsia="ru-RU"/>
        </w:rPr>
        <w:t xml:space="preserve"> Анна Николаевна - воспитатель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Секретарь: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u w:val="single"/>
          <w:lang w:eastAsia="ru-RU"/>
        </w:rPr>
        <w:t>Григорьева Инна Евгеньевна - логопед</w:t>
      </w:r>
    </w:p>
    <w:p w:rsidR="00B019C5" w:rsidRDefault="00B019C5" w:rsidP="00B019C5">
      <w:pPr>
        <w:rPr>
          <w:b/>
          <w:kern w:val="0"/>
          <w:lang w:eastAsia="ru-RU"/>
        </w:rPr>
      </w:pPr>
      <w:r>
        <w:rPr>
          <w:kern w:val="0"/>
          <w:lang w:eastAsia="ru-RU"/>
        </w:rPr>
        <w:br/>
      </w:r>
      <w:r>
        <w:rPr>
          <w:b/>
          <w:kern w:val="0"/>
          <w:lang w:eastAsia="ru-RU"/>
        </w:rPr>
        <w:t>Действующие документы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Положение о первичной профсоюзной организации.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Коллективный договор.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Соглашение по охране труда.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План первичной профсоюзной организации на 2017 год.</w:t>
      </w:r>
    </w:p>
    <w:p w:rsidR="00B019C5" w:rsidRDefault="00B019C5" w:rsidP="00B019C5">
      <w:pPr>
        <w:rPr>
          <w:kern w:val="0"/>
          <w:lang w:eastAsia="ru-RU"/>
        </w:rPr>
      </w:pPr>
    </w:p>
    <w:p w:rsidR="00B019C5" w:rsidRDefault="00B019C5" w:rsidP="00B019C5">
      <w:pPr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Социальное партнёрство – основной механизм в системе защиты прав и интересов работников.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1. Официальный сайт Профсоюза работников народного образования и науки РФ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http://www.ed-union.ru/</w:t>
      </w:r>
    </w:p>
    <w:p w:rsidR="00B019C5" w:rsidRDefault="00B019C5" w:rsidP="00B019C5">
      <w:pPr>
        <w:rPr>
          <w:kern w:val="0"/>
          <w:lang w:eastAsia="ru-RU"/>
        </w:rPr>
      </w:pPr>
      <w:r>
        <w:rPr>
          <w:kern w:val="0"/>
          <w:lang w:eastAsia="ru-RU"/>
        </w:rPr>
        <w:t>2. Официальный сайт Городского комитета профсоюза работников народного образования и науки Российской Федерации города Ростова – на - Дону</w:t>
      </w:r>
    </w:p>
    <w:p w:rsidR="00B019C5" w:rsidRDefault="00B019C5" w:rsidP="00B019C5"/>
    <w:p w:rsidR="00B019C5" w:rsidRDefault="00B019C5" w:rsidP="00B019C5"/>
    <w:p w:rsidR="00B019C5" w:rsidRDefault="00B019C5" w:rsidP="00B019C5"/>
    <w:p w:rsidR="00B019C5" w:rsidRDefault="00B019C5" w:rsidP="00B019C5"/>
    <w:p w:rsidR="0050487F" w:rsidRDefault="00B019C5"/>
    <w:sectPr w:rsidR="0050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C5"/>
    <w:rsid w:val="00767A9C"/>
    <w:rsid w:val="00B019C5"/>
    <w:rsid w:val="00C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>Lenovo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2017-02-03T09:02:00Z</dcterms:created>
  <dcterms:modified xsi:type="dcterms:W3CDTF">2017-02-03T09:02:00Z</dcterms:modified>
</cp:coreProperties>
</file>